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eastAsia="宋体" w:cs="Times New Roman"/>
          <w:sz w:val="21"/>
          <w:szCs w:val="24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both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MS-001</w:t>
      </w:r>
    </w:p>
    <w:p>
      <w:pPr>
        <w:jc w:val="center"/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体位反馈模块有效性验证方案</w:t>
      </w:r>
    </w:p>
    <w:p>
      <w:pPr>
        <w:jc w:val="center"/>
        <w:rPr>
          <w:rFonts w:hint="default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52"/>
          <w:szCs w:val="52"/>
          <w:lang w:val="en-US" w:eastAsia="zh-CN"/>
        </w:rPr>
        <w:t>及报告</w:t>
      </w: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tbl>
      <w:tblPr>
        <w:tblStyle w:val="21"/>
        <w:tblpPr w:leftFromText="180" w:rightFromText="180" w:vertAnchor="text" w:horzAnchor="page" w:tblpX="2097" w:tblpY="734"/>
        <w:tblOverlap w:val="never"/>
        <w:tblW w:w="767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98"/>
        <w:gridCol w:w="57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2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编写人/时间：</w:t>
            </w:r>
          </w:p>
        </w:tc>
        <w:tc>
          <w:tcPr>
            <w:tcW w:w="5781" w:type="dxa"/>
            <w:tcBorders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沈杭/2021.02.26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92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审核人/时间：</w:t>
            </w:r>
          </w:p>
        </w:tc>
        <w:tc>
          <w:tcPr>
            <w:tcW w:w="578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孙盼/2021.02.26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7" w:hRule="atLeast"/>
        </w:trPr>
        <w:tc>
          <w:tcPr>
            <w:tcW w:w="1898" w:type="dxa"/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vertAlign w:val="baseline"/>
                <w:lang w:val="en-US" w:eastAsia="zh-CN"/>
              </w:rPr>
              <w:t>批准人/时间：</w:t>
            </w:r>
          </w:p>
        </w:tc>
        <w:tc>
          <w:tcPr>
            <w:tcW w:w="5781" w:type="dxa"/>
            <w:tcBorders>
              <w:top w:val="single" w:color="auto" w:sz="4" w:space="0"/>
              <w:bottom w:val="single" w:color="auto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vanish/>
                <w:color w:val="0000FF"/>
                <w:sz w:val="28"/>
                <w:vertAlign w:val="baseline"/>
                <w:lang w:val="en-US" w:eastAsia="zh-CN"/>
              </w:rPr>
              <w:t>李明/2021.02.26</w:t>
            </w:r>
          </w:p>
        </w:tc>
      </w:tr>
    </w:tbl>
    <w:p>
      <w:pPr>
        <w:spacing w:line="360" w:lineRule="auto"/>
        <w:jc w:val="center"/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int="default" w:ascii="Times New Roman" w:hAnsi="Times New Roman" w:eastAsia="宋体" w:cs="Times New Roman"/>
          <w:lang w:val="en-US" w:eastAsia="zh-CN"/>
        </w:rPr>
      </w:pPr>
    </w:p>
    <w:p>
      <w:pPr>
        <w:rPr>
          <w:rFonts w:hAnsi="宋体"/>
          <w:b/>
          <w:bCs w:val="0"/>
          <w:szCs w:val="21"/>
        </w:rPr>
      </w:pPr>
      <w:r>
        <w:rPr>
          <w:rFonts w:hint="eastAsia" w:ascii="Times New Roman" w:hAnsi="Times New Roman" w:cs="Times New Roman"/>
          <w:lang w:val="en-US" w:eastAsia="zh-CN"/>
        </w:rPr>
        <w:t xml:space="preserve">      </w:t>
      </w:r>
    </w:p>
    <w:p>
      <w:pPr>
        <w:jc w:val="center"/>
        <w:rPr>
          <w:rFonts w:hAnsi="宋体"/>
          <w:b/>
          <w:bCs w:val="0"/>
          <w:szCs w:val="21"/>
        </w:rPr>
      </w:pPr>
    </w:p>
    <w:p>
      <w:pPr>
        <w:jc w:val="center"/>
        <w:rPr>
          <w:rFonts w:hAnsi="宋体"/>
          <w:b/>
          <w:bCs w:val="0"/>
          <w:szCs w:val="21"/>
        </w:rPr>
      </w:pPr>
    </w:p>
    <w:p>
      <w:pPr>
        <w:jc w:val="center"/>
        <w:rPr>
          <w:rFonts w:hint="default" w:ascii="Times New Roman" w:hAnsi="Times New Roman" w:cs="Times New Roman"/>
          <w:b/>
          <w:bCs w:val="0"/>
          <w:sz w:val="32"/>
          <w:szCs w:val="40"/>
          <w:lang w:val="en-US" w:eastAsia="zh-CN"/>
        </w:rPr>
      </w:pPr>
      <w:r>
        <w:rPr>
          <w:rFonts w:hAnsi="宋体"/>
          <w:b/>
          <w:bCs w:val="0"/>
          <w:szCs w:val="21"/>
        </w:rPr>
        <w:t>杭州三坛医疗科技有限公司</w:t>
      </w: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  <w:r>
        <w:rPr>
          <w:rFonts w:hint="default" w:ascii="Times New Roman" w:hAnsi="Times New Roman" w:cs="Times New Roman"/>
          <w:sz w:val="32"/>
          <w:szCs w:val="40"/>
          <w:lang w:val="en-US" w:eastAsia="zh-CN"/>
        </w:rPr>
        <w:br w:type="page"/>
      </w:r>
    </w:p>
    <w:p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文档修订履历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3"/>
        <w:gridCol w:w="2081"/>
        <w:gridCol w:w="3699"/>
        <w:gridCol w:w="15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版本号</w:t>
            </w:r>
          </w:p>
        </w:tc>
        <w:tc>
          <w:tcPr>
            <w:tcW w:w="2081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发布</w:t>
            </w:r>
            <w:r>
              <w:rPr>
                <w:rFonts w:ascii="Times New Roman" w:hAnsi="Times New Roman" w:cs="Times New Roman"/>
                <w:bCs/>
                <w:szCs w:val="21"/>
              </w:rPr>
              <w:t>/</w:t>
            </w:r>
            <w:r>
              <w:rPr>
                <w:rFonts w:ascii="Times New Roman" w:hAnsi="宋体" w:cs="Times New Roman"/>
                <w:bCs/>
                <w:szCs w:val="21"/>
              </w:rPr>
              <w:t>实施日期</w:t>
            </w:r>
          </w:p>
        </w:tc>
        <w:tc>
          <w:tcPr>
            <w:tcW w:w="3699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更改内容概述</w:t>
            </w:r>
          </w:p>
        </w:tc>
        <w:tc>
          <w:tcPr>
            <w:tcW w:w="1589" w:type="dxa"/>
            <w:shd w:val="pct10" w:color="auto" w:fill="auto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Times New Roman" w:cs="Times New Roman"/>
                <w:bCs/>
                <w:szCs w:val="21"/>
              </w:rPr>
              <w:t>V1.0</w:t>
            </w: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2021.02.26</w:t>
            </w: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  <w:r>
              <w:rPr>
                <w:rFonts w:ascii="Times New Roman" w:hAnsi="宋体" w:cs="Times New Roman"/>
                <w:bCs/>
                <w:szCs w:val="21"/>
              </w:rPr>
              <w:t>文件新编</w:t>
            </w: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hint="default" w:ascii="Times New Roman" w:hAnsi="Times New Roman" w:eastAsia="宋体" w:cs="Times New Roman"/>
                <w:bCs/>
                <w:szCs w:val="21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Cs/>
                <w:szCs w:val="21"/>
                <w:lang w:val="en-US" w:eastAsia="zh-CN"/>
              </w:rPr>
              <w:t>沈杭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153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2081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369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  <w:tc>
          <w:tcPr>
            <w:tcW w:w="1589" w:type="dxa"/>
            <w:noWrap w:val="0"/>
            <w:vAlign w:val="center"/>
          </w:tcPr>
          <w:p>
            <w:pPr>
              <w:widowControl/>
              <w:snapToGrid w:val="0"/>
              <w:spacing w:line="240" w:lineRule="auto"/>
              <w:jc w:val="center"/>
              <w:rPr>
                <w:rFonts w:ascii="Times New Roman" w:hAnsi="Times New Roman" w:cs="Times New Roman"/>
                <w:bCs/>
                <w:szCs w:val="21"/>
              </w:rPr>
            </w:pPr>
          </w:p>
        </w:tc>
      </w:tr>
    </w:tbl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</w:p>
    <w:p>
      <w:pPr>
        <w:bidi w:val="0"/>
        <w:rPr>
          <w:b/>
          <w:bCs/>
        </w:rPr>
      </w:pPr>
      <w:r>
        <w:rPr>
          <w:rFonts w:hint="eastAsia"/>
          <w:b/>
          <w:bCs/>
        </w:rPr>
        <w:t>保密条款</w:t>
      </w:r>
    </w:p>
    <w:p>
      <w:pPr>
        <w:ind w:firstLine="420"/>
        <w:jc w:val="left"/>
        <w:rPr>
          <w:rFonts w:hint="default" w:ascii="Times New Roman" w:hAnsi="Times New Roman" w:cs="Times New Roman"/>
          <w:sz w:val="32"/>
          <w:szCs w:val="40"/>
          <w:lang w:val="en-US" w:eastAsia="zh-CN"/>
        </w:rPr>
      </w:pPr>
      <w:r>
        <w:rPr>
          <w:rFonts w:hint="eastAsia"/>
          <w:i w:val="0"/>
          <w:iCs/>
        </w:rPr>
        <w:t>文档仅限</w:t>
      </w:r>
      <w:r>
        <w:rPr>
          <w:rFonts w:hint="eastAsia"/>
          <w:i w:val="0"/>
          <w:iCs/>
          <w:lang w:eastAsia="zh-CN"/>
        </w:rPr>
        <w:t>产品（</w:t>
      </w:r>
      <w:r>
        <w:rPr>
          <w:rFonts w:hint="eastAsia"/>
          <w:i w:val="0"/>
          <w:iCs/>
        </w:rPr>
        <w:t>项目</w:t>
      </w:r>
      <w:r>
        <w:rPr>
          <w:rFonts w:hint="eastAsia"/>
          <w:i w:val="0"/>
          <w:iCs/>
          <w:lang w:eastAsia="zh-CN"/>
        </w:rPr>
        <w:t>）</w:t>
      </w:r>
      <w:r>
        <w:rPr>
          <w:rFonts w:hint="eastAsia"/>
          <w:i w:val="0"/>
          <w:iCs/>
        </w:rPr>
        <w:t>组内流转，违者负相应法律责任</w:t>
      </w:r>
      <w:r>
        <w:rPr>
          <w:rFonts w:hint="eastAsia"/>
          <w:i w:val="0"/>
          <w:iCs/>
          <w:lang w:eastAsia="zh-CN"/>
        </w:rPr>
        <w:t>。</w:t>
      </w:r>
      <w:r>
        <w:rPr>
          <w:rFonts w:hint="default" w:ascii="Times New Roman" w:hAnsi="Times New Roman" w:cs="Times New Roman"/>
          <w:sz w:val="32"/>
          <w:szCs w:val="40"/>
          <w:lang w:val="en-US" w:eastAsia="zh-CN"/>
        </w:rPr>
        <w:br w:type="page"/>
      </w: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68452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theme="minorBidi"/>
              <w:kern w:val="2"/>
              <w:sz w:val="21"/>
              <w:szCs w:val="24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b/>
              <w:bCs/>
              <w:sz w:val="28"/>
              <w:szCs w:val="28"/>
            </w:rPr>
          </w:pPr>
          <w:r>
            <w:rPr>
              <w:rFonts w:ascii="宋体" w:hAnsi="宋体" w:eastAsia="宋体"/>
              <w:b/>
              <w:bCs/>
              <w:sz w:val="28"/>
              <w:szCs w:val="28"/>
            </w:rPr>
            <w:t>目录</w:t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_Toc24669 </w:instrText>
          </w:r>
          <w:r>
            <w:fldChar w:fldCharType="separate"/>
          </w:r>
          <w:r>
            <w:rPr>
              <w:rFonts w:hint="eastAsia"/>
              <w:lang w:eastAsia="zh-CN"/>
            </w:rPr>
            <w:t>第一章 引言</w:t>
          </w:r>
          <w:r>
            <w:tab/>
          </w:r>
          <w:r>
            <w:fldChar w:fldCharType="begin"/>
          </w:r>
          <w:r>
            <w:instrText xml:space="preserve"> PAGEREF _Toc24669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_Toc1417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eastAsia="zh-CN"/>
            </w:rPr>
            <w:t xml:space="preserve">1.1 </w:t>
          </w:r>
          <w:r>
            <w:rPr>
              <w:rFonts w:hint="eastAsia"/>
              <w:lang w:eastAsia="zh-CN"/>
            </w:rPr>
            <w:t>编写目的</w:t>
          </w:r>
          <w:r>
            <w:tab/>
          </w:r>
          <w:r>
            <w:fldChar w:fldCharType="begin"/>
          </w:r>
          <w:r>
            <w:instrText xml:space="preserve"> PAGEREF _Toc1417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_Toc4027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1.2 </w:t>
          </w:r>
          <w:r>
            <w:rPr>
              <w:rFonts w:hint="eastAsia"/>
              <w:lang w:eastAsia="zh-CN"/>
            </w:rPr>
            <w:t>适用范围</w:t>
          </w:r>
          <w:r>
            <w:tab/>
          </w:r>
          <w:r>
            <w:fldChar w:fldCharType="begin"/>
          </w:r>
          <w:r>
            <w:instrText xml:space="preserve"> PAGEREF _Toc4027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_Toc22899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1.3 </w:t>
          </w:r>
          <w:r>
            <w:rPr>
              <w:rFonts w:hint="eastAsia"/>
            </w:rPr>
            <w:t>术语</w:t>
          </w:r>
          <w:r>
            <w:tab/>
          </w:r>
          <w:r>
            <w:fldChar w:fldCharType="begin"/>
          </w:r>
          <w:r>
            <w:instrText xml:space="preserve"> PAGEREF _Toc22899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_Toc790 </w:instrText>
          </w:r>
          <w:r>
            <w:fldChar w:fldCharType="separate"/>
          </w:r>
          <w:r>
            <w:rPr>
              <w:rFonts w:hint="eastAsia" w:ascii="宋体" w:hAnsi="宋体" w:eastAsia="宋体" w:cs="宋体"/>
            </w:rPr>
            <w:t xml:space="preserve">1.4 </w:t>
          </w:r>
          <w:r>
            <w:rPr>
              <w:rFonts w:hint="eastAsia"/>
              <w:lang w:val="en-US" w:eastAsia="zh-CN"/>
            </w:rPr>
            <w:t>参考资料</w:t>
          </w:r>
          <w:r>
            <w:tab/>
          </w:r>
          <w:r>
            <w:fldChar w:fldCharType="begin"/>
          </w:r>
          <w:r>
            <w:instrText xml:space="preserve"> PAGEREF _Toc790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_Toc29369 </w:instrText>
          </w:r>
          <w:r>
            <w:fldChar w:fldCharType="separate"/>
          </w:r>
          <w:r>
            <w:rPr>
              <w:rFonts w:hint="eastAsia"/>
            </w:rPr>
            <w:t xml:space="preserve">第二章 </w:t>
          </w:r>
          <w:r>
            <w:rPr>
              <w:rFonts w:hint="eastAsia"/>
              <w:lang w:val="en-US" w:eastAsia="zh-CN"/>
            </w:rPr>
            <w:t>验证条件</w:t>
          </w:r>
          <w:r>
            <w:tab/>
          </w:r>
          <w:r>
            <w:fldChar w:fldCharType="begin"/>
          </w:r>
          <w:r>
            <w:instrText xml:space="preserve"> PAGEREF _Toc29369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_Toc7002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2.1 </w:t>
          </w:r>
          <w:r>
            <w:rPr>
              <w:rFonts w:hint="eastAsia"/>
              <w:lang w:val="en-US" w:eastAsia="zh-CN"/>
            </w:rPr>
            <w:t>验证对象</w:t>
          </w:r>
          <w:r>
            <w:tab/>
          </w:r>
          <w:r>
            <w:fldChar w:fldCharType="begin"/>
          </w:r>
          <w:r>
            <w:instrText xml:space="preserve"> PAGEREF _Toc7002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_Toc17233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2.2 </w:t>
          </w:r>
          <w:r>
            <w:rPr>
              <w:rFonts w:hint="eastAsia"/>
              <w:szCs w:val="28"/>
              <w:lang w:val="en-US" w:eastAsia="zh-CN"/>
            </w:rPr>
            <w:t>验证设备/工装/工具</w:t>
          </w:r>
          <w:r>
            <w:tab/>
          </w:r>
          <w:r>
            <w:fldChar w:fldCharType="begin"/>
          </w:r>
          <w:r>
            <w:instrText xml:space="preserve"> PAGEREF _Toc17233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  <w:bookmarkStart w:id="71" w:name="_GoBack"/>
          <w:bookmarkEnd w:id="71"/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_Toc3214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2.3 </w:t>
          </w:r>
          <w:r>
            <w:rPr>
              <w:rFonts w:hint="eastAsia"/>
              <w:szCs w:val="28"/>
              <w:lang w:val="en-US" w:eastAsia="zh-CN"/>
            </w:rPr>
            <w:t>验证地点</w:t>
          </w:r>
          <w:r>
            <w:tab/>
          </w:r>
          <w:r>
            <w:fldChar w:fldCharType="begin"/>
          </w:r>
          <w:r>
            <w:instrText xml:space="preserve"> PAGEREF _Toc3214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_Toc14688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  <w:lang w:val="en-US" w:eastAsia="zh-CN"/>
            </w:rPr>
            <w:t xml:space="preserve">2.4 </w:t>
          </w:r>
          <w:r>
            <w:rPr>
              <w:rFonts w:hint="eastAsia"/>
              <w:szCs w:val="28"/>
              <w:lang w:val="en-US" w:eastAsia="zh-CN"/>
            </w:rPr>
            <w:t>验证</w:t>
          </w:r>
          <w:r>
            <w:rPr>
              <w:rFonts w:hint="eastAsia" w:eastAsia="宋体"/>
              <w:szCs w:val="28"/>
              <w:lang w:val="en-US" w:eastAsia="zh-CN"/>
            </w:rPr>
            <w:t>时间</w:t>
          </w:r>
          <w:r>
            <w:tab/>
          </w:r>
          <w:r>
            <w:fldChar w:fldCharType="begin"/>
          </w:r>
          <w:r>
            <w:instrText xml:space="preserve"> PAGEREF _Toc14688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_Toc30078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t xml:space="preserve">2.5 </w:t>
          </w:r>
          <w:r>
            <w:rPr>
              <w:rFonts w:hint="eastAsia"/>
              <w:szCs w:val="28"/>
              <w:lang w:val="en-US" w:eastAsia="zh-CN"/>
            </w:rPr>
            <w:t>验证环境</w:t>
          </w:r>
          <w:r>
            <w:tab/>
          </w:r>
          <w:r>
            <w:fldChar w:fldCharType="begin"/>
          </w:r>
          <w:r>
            <w:instrText xml:space="preserve"> PAGEREF _Toc30078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_Toc9431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Cs w:val="28"/>
            </w:rPr>
            <w:t xml:space="preserve">2.6 </w:t>
          </w:r>
          <w:r>
            <w:rPr>
              <w:rFonts w:hint="eastAsia"/>
              <w:szCs w:val="28"/>
              <w:lang w:val="en-US" w:eastAsia="zh-CN"/>
            </w:rPr>
            <w:t>验证人员</w:t>
          </w:r>
          <w:r>
            <w:tab/>
          </w:r>
          <w:r>
            <w:fldChar w:fldCharType="begin"/>
          </w:r>
          <w:r>
            <w:instrText xml:space="preserve"> PAGEREF _Toc9431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_Toc10592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第三章 </w:t>
          </w:r>
          <w:r>
            <w:rPr>
              <w:rFonts w:hint="eastAsia"/>
              <w:lang w:val="en-US" w:eastAsia="zh-CN"/>
            </w:rPr>
            <w:t>验证可接受准则</w:t>
          </w:r>
          <w:r>
            <w:tab/>
          </w:r>
          <w:r>
            <w:fldChar w:fldCharType="begin"/>
          </w:r>
          <w:r>
            <w:instrText xml:space="preserve"> PAGEREF _Toc10592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_Toc27382 </w:instrText>
          </w:r>
          <w:r>
            <w:fldChar w:fldCharType="separate"/>
          </w:r>
          <w:r>
            <w:rPr>
              <w:rFonts w:hint="eastAsia"/>
              <w:lang w:eastAsia="zh-CN"/>
            </w:rPr>
            <w:t xml:space="preserve">第四章 </w:t>
          </w:r>
          <w:r>
            <w:rPr>
              <w:rFonts w:hint="eastAsia"/>
              <w:lang w:val="en-US" w:eastAsia="zh-CN"/>
            </w:rPr>
            <w:t>验证内容及方法</w:t>
          </w:r>
          <w:r>
            <w:tab/>
          </w:r>
          <w:r>
            <w:fldChar w:fldCharType="begin"/>
          </w:r>
          <w:r>
            <w:instrText xml:space="preserve"> PAGEREF _Toc27382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_Toc25554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4.1 </w:t>
          </w:r>
          <w:r>
            <w:rPr>
              <w:rFonts w:hint="eastAsia"/>
              <w:lang w:val="en-US" w:eastAsia="zh-CN"/>
            </w:rPr>
            <w:t>验证内容</w:t>
          </w:r>
          <w:r>
            <w:tab/>
          </w:r>
          <w:r>
            <w:fldChar w:fldCharType="begin"/>
          </w:r>
          <w:r>
            <w:instrText xml:space="preserve"> PAGEREF _Toc25554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_Toc32472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4.2 </w:t>
          </w:r>
          <w:r>
            <w:rPr>
              <w:rFonts w:hint="eastAsia"/>
              <w:lang w:val="en-US" w:eastAsia="zh-CN"/>
            </w:rPr>
            <w:t>验证方法</w:t>
          </w:r>
          <w:r>
            <w:tab/>
          </w:r>
          <w:r>
            <w:fldChar w:fldCharType="begin"/>
          </w:r>
          <w:r>
            <w:instrText xml:space="preserve"> PAGEREF _Toc32472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_Toc8618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第五章 验证</w:t>
          </w:r>
          <w:r>
            <w:rPr>
              <w:rFonts w:hint="eastAsia"/>
              <w:lang w:eastAsia="zh-CN"/>
            </w:rPr>
            <w:t>步骤</w:t>
          </w:r>
          <w:r>
            <w:tab/>
          </w:r>
          <w:r>
            <w:fldChar w:fldCharType="begin"/>
          </w:r>
          <w:r>
            <w:instrText xml:space="preserve"> PAGEREF _Toc8618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_Toc3960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 xml:space="preserve">第六章 </w:t>
          </w:r>
          <w:r>
            <w:rPr>
              <w:rFonts w:hint="eastAsia"/>
              <w:lang w:eastAsia="zh-CN"/>
            </w:rPr>
            <w:t>验证结果及</w:t>
          </w:r>
          <w:r>
            <w:rPr>
              <w:rFonts w:hint="eastAsia"/>
              <w:lang w:val="en-US" w:eastAsia="zh-CN"/>
            </w:rPr>
            <w:t>分析</w:t>
          </w:r>
          <w:r>
            <w:tab/>
          </w:r>
          <w:r>
            <w:fldChar w:fldCharType="begin"/>
          </w:r>
          <w:r>
            <w:instrText xml:space="preserve"> PAGEREF _Toc3960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_Toc28016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6.1 </w:t>
          </w:r>
          <w:r>
            <w:rPr>
              <w:rFonts w:hint="eastAsia"/>
              <w:lang w:val="en-US" w:eastAsia="zh-CN"/>
            </w:rPr>
            <w:t>数据记录表格</w:t>
          </w:r>
          <w:r>
            <w:tab/>
          </w:r>
          <w:r>
            <w:fldChar w:fldCharType="begin"/>
          </w:r>
          <w:r>
            <w:instrText xml:space="preserve"> PAGEREF _Toc28016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19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_Toc7891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lang w:val="en-US" w:eastAsia="zh-CN"/>
            </w:rPr>
            <w:t xml:space="preserve">6.2 </w:t>
          </w:r>
          <w:r>
            <w:rPr>
              <w:rFonts w:hint="eastAsia"/>
              <w:lang w:val="en-US" w:eastAsia="zh-CN"/>
            </w:rPr>
            <w:t>数据分析</w:t>
          </w:r>
          <w:r>
            <w:tab/>
          </w:r>
          <w:r>
            <w:fldChar w:fldCharType="begin"/>
          </w:r>
          <w:r>
            <w:instrText xml:space="preserve"> PAGEREF _Toc7891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_Toc9337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第七章 验证结论</w:t>
          </w:r>
          <w:r>
            <w:tab/>
          </w:r>
          <w:r>
            <w:fldChar w:fldCharType="begin"/>
          </w:r>
          <w:r>
            <w:instrText xml:space="preserve"> PAGEREF _Toc9337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sectPr>
              <w:headerReference r:id="rId7" w:type="default"/>
              <w:footerReference r:id="rId8" w:type="default"/>
              <w:pgSz w:w="11906" w:h="16838"/>
              <w:pgMar w:top="1417" w:right="1800" w:bottom="850" w:left="1800" w:header="851" w:footer="283" w:gutter="0"/>
              <w:pgNumType w:fmt="decimal" w:start="1"/>
              <w:cols w:space="0" w:num="1"/>
              <w:rtlGutter w:val="0"/>
              <w:docGrid w:type="lines" w:linePitch="380" w:charSpace="0"/>
            </w:sectPr>
          </w:pPr>
          <w:r>
            <w:fldChar w:fldCharType="end"/>
          </w:r>
        </w:p>
      </w:sdtContent>
    </w:sdt>
    <w:p>
      <w:pPr>
        <w:pStyle w:val="3"/>
        <w:bidi w:val="0"/>
        <w:jc w:val="both"/>
        <w:rPr>
          <w:rFonts w:hint="eastAsia"/>
          <w:lang w:eastAsia="zh-CN"/>
        </w:rPr>
      </w:pPr>
      <w:bookmarkStart w:id="0" w:name="_Toc24669"/>
      <w:r>
        <w:rPr>
          <w:rFonts w:hint="eastAsia"/>
          <w:lang w:eastAsia="zh-CN"/>
        </w:rPr>
        <w:t>引言</w:t>
      </w:r>
      <w:bookmarkEnd w:id="0"/>
    </w:p>
    <w:p>
      <w:pPr>
        <w:pStyle w:val="5"/>
        <w:bidi w:val="0"/>
        <w:ind w:left="575" w:leftChars="0" w:hanging="575" w:firstLineChars="0"/>
        <w:rPr>
          <w:rFonts w:hint="eastAsia"/>
          <w:lang w:eastAsia="zh-CN"/>
        </w:rPr>
      </w:pPr>
      <w:bookmarkStart w:id="1" w:name="_Toc1417"/>
      <w:r>
        <w:rPr>
          <w:rFonts w:hint="eastAsia"/>
          <w:lang w:eastAsia="zh-CN"/>
        </w:rPr>
        <w:t>编写目的</w:t>
      </w:r>
      <w:bookmarkEnd w:id="1"/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本次验证的目的主要是验证体位反馈模块的有效性，即如果术中体位发生偏移一定距离时，体位反馈模块可以实现有效监测。</w:t>
      </w:r>
    </w:p>
    <w:p>
      <w:pPr>
        <w:pStyle w:val="5"/>
        <w:bidi w:val="0"/>
        <w:rPr>
          <w:rFonts w:hint="eastAsia"/>
          <w:lang w:eastAsia="zh-CN"/>
        </w:rPr>
      </w:pPr>
      <w:bookmarkStart w:id="2" w:name="_Toc4027"/>
      <w:r>
        <w:rPr>
          <w:rFonts w:hint="eastAsia"/>
          <w:lang w:eastAsia="zh-CN"/>
        </w:rPr>
        <w:t>适用范围</w:t>
      </w:r>
      <w:bookmarkEnd w:id="2"/>
      <w:r>
        <w:rPr>
          <w:rFonts w:hint="eastAsia"/>
          <w:lang w:val="en-US" w:eastAsia="zh-CN"/>
        </w:rPr>
        <w:t xml:space="preserve"> 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适用于本次关于体位反馈模块的有效性验证</w:t>
      </w:r>
    </w:p>
    <w:p>
      <w:pPr>
        <w:pStyle w:val="5"/>
        <w:tabs>
          <w:tab w:val="left" w:pos="420"/>
        </w:tabs>
      </w:pPr>
      <w:bookmarkStart w:id="3" w:name="_Toc28583"/>
      <w:bookmarkStart w:id="4" w:name="_Toc7568"/>
      <w:bookmarkStart w:id="5" w:name="_Toc11162"/>
      <w:bookmarkStart w:id="6" w:name="_Toc22899"/>
      <w:r>
        <w:rPr>
          <w:rFonts w:hint="eastAsia"/>
        </w:rPr>
        <w:t>术语</w:t>
      </w:r>
      <w:bookmarkEnd w:id="3"/>
      <w:bookmarkEnd w:id="4"/>
      <w:bookmarkEnd w:id="5"/>
      <w:bookmarkEnd w:id="6"/>
    </w:p>
    <w:p>
      <w:pPr>
        <w:bidi w:val="0"/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</w:t>
      </w:r>
    </w:p>
    <w:p>
      <w:pPr>
        <w:pStyle w:val="5"/>
        <w:tabs>
          <w:tab w:val="left" w:pos="420"/>
        </w:tabs>
      </w:pPr>
      <w:bookmarkStart w:id="7" w:name="_Toc32497"/>
      <w:bookmarkStart w:id="8" w:name="_Toc10549"/>
      <w:bookmarkStart w:id="9" w:name="_Toc790"/>
      <w:r>
        <w:rPr>
          <w:rFonts w:hint="eastAsia"/>
          <w:lang w:val="en-US" w:eastAsia="zh-CN"/>
        </w:rPr>
        <w:t>参考资料</w:t>
      </w:r>
      <w:bookmarkEnd w:id="7"/>
      <w:bookmarkEnd w:id="8"/>
      <w:bookmarkEnd w:id="9"/>
    </w:p>
    <w:p>
      <w:pPr>
        <w:bidi w:val="0"/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技术需求规格书</w:t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UR用户手册</w:t>
      </w:r>
      <w:r>
        <w:rPr>
          <w:rFonts w:hint="eastAsia"/>
          <w:lang w:eastAsia="zh-CN"/>
        </w:rPr>
        <w:br w:type="page"/>
      </w:r>
    </w:p>
    <w:p>
      <w:pPr>
        <w:pStyle w:val="3"/>
        <w:jc w:val="both"/>
      </w:pPr>
      <w:bookmarkStart w:id="10" w:name="_Toc7402"/>
      <w:bookmarkStart w:id="11" w:name="_Toc20514"/>
      <w:bookmarkStart w:id="12" w:name="_Toc29369"/>
      <w:r>
        <w:rPr>
          <w:rFonts w:hint="eastAsia"/>
          <w:lang w:val="en-US" w:eastAsia="zh-CN"/>
        </w:rPr>
        <w:t>验证条件</w:t>
      </w:r>
      <w:bookmarkEnd w:id="10"/>
      <w:bookmarkEnd w:id="11"/>
      <w:bookmarkEnd w:id="12"/>
    </w:p>
    <w:p>
      <w:pPr>
        <w:pStyle w:val="5"/>
        <w:tabs>
          <w:tab w:val="left" w:pos="420"/>
        </w:tabs>
        <w:bidi w:val="0"/>
        <w:ind w:left="575" w:leftChars="0" w:hanging="575" w:firstLineChars="0"/>
        <w:rPr>
          <w:rFonts w:hint="default"/>
          <w:lang w:val="en-US" w:eastAsia="zh-CN"/>
        </w:rPr>
      </w:pPr>
      <w:bookmarkStart w:id="13" w:name="_Toc17691"/>
      <w:bookmarkStart w:id="14" w:name="_Toc27411"/>
      <w:bookmarkStart w:id="15" w:name="_Toc1072"/>
      <w:bookmarkStart w:id="16" w:name="_Toc7002"/>
      <w:r>
        <w:rPr>
          <w:rFonts w:hint="eastAsia"/>
          <w:lang w:val="en-US" w:eastAsia="zh-CN"/>
        </w:rPr>
        <w:t>验证对象</w:t>
      </w:r>
      <w:bookmarkEnd w:id="13"/>
      <w:bookmarkEnd w:id="14"/>
      <w:bookmarkEnd w:id="15"/>
      <w:bookmarkEnd w:id="16"/>
    </w:p>
    <w:p>
      <w:pPr>
        <w:bidi w:val="0"/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MS-001体位反馈模块</w:t>
      </w:r>
    </w:p>
    <w:p>
      <w:pPr>
        <w:pStyle w:val="5"/>
        <w:tabs>
          <w:tab w:val="left" w:pos="420"/>
        </w:tabs>
        <w:ind w:left="575" w:hanging="575"/>
        <w:rPr>
          <w:rFonts w:hint="eastAsia"/>
          <w:sz w:val="28"/>
          <w:szCs w:val="28"/>
          <w:lang w:val="en-US" w:eastAsia="zh-CN"/>
        </w:rPr>
      </w:pPr>
      <w:bookmarkStart w:id="17" w:name="_Toc2984"/>
      <w:bookmarkStart w:id="18" w:name="_Toc28399"/>
      <w:bookmarkStart w:id="19" w:name="_Toc27341"/>
      <w:bookmarkStart w:id="20" w:name="_Toc23386"/>
      <w:bookmarkStart w:id="21" w:name="_Toc21937"/>
      <w:bookmarkStart w:id="22" w:name="_Toc1946"/>
      <w:bookmarkStart w:id="23" w:name="_Toc11532"/>
      <w:bookmarkStart w:id="24" w:name="_Toc18418"/>
      <w:bookmarkStart w:id="25" w:name="_Toc10789"/>
      <w:bookmarkStart w:id="26" w:name="_Toc31328"/>
      <w:bookmarkStart w:id="27" w:name="_Toc17233"/>
      <w:r>
        <w:rPr>
          <w:rFonts w:hint="eastAsia"/>
          <w:sz w:val="28"/>
          <w:szCs w:val="28"/>
          <w:lang w:val="en-US" w:eastAsia="zh-CN"/>
        </w:rPr>
        <w:t>验证设备/工装/工具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tbl>
      <w:tblPr>
        <w:tblStyle w:val="20"/>
        <w:tblW w:w="4998" w:type="pct"/>
        <w:jc w:val="center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9"/>
        <w:gridCol w:w="2113"/>
        <w:gridCol w:w="2401"/>
        <w:gridCol w:w="184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设备编号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设备名称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型号规格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备注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ST/RD-E6018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导引模块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MS-001-B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样机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体位反馈模块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MS-001-D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样机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刻度板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67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bookmarkStart w:id="28" w:name="_Toc11748"/>
            <w:bookmarkStart w:id="29" w:name="_Toc29278"/>
            <w:bookmarkStart w:id="30" w:name="_Toc16096"/>
            <w:bookmarkStart w:id="31" w:name="_Toc26207"/>
            <w:bookmarkStart w:id="32" w:name="_Toc16357"/>
            <w:bookmarkStart w:id="33" w:name="_Toc15049"/>
            <w:bookmarkStart w:id="34" w:name="_Toc29383"/>
            <w:bookmarkStart w:id="35" w:name="_Toc2111"/>
            <w:bookmarkStart w:id="36" w:name="_Toc27278"/>
            <w:bookmarkStart w:id="37" w:name="_Toc3324"/>
            <w:bookmarkStart w:id="38" w:name="_Toc4741"/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240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电动滑台</w:t>
            </w:r>
          </w:p>
        </w:tc>
        <w:tc>
          <w:tcPr>
            <w:tcW w:w="1409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  <w:tc>
          <w:tcPr>
            <w:tcW w:w="1083" w:type="pct"/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/</w:t>
            </w:r>
          </w:p>
        </w:tc>
      </w:tr>
    </w:tbl>
    <w:p>
      <w:pPr>
        <w:pStyle w:val="5"/>
        <w:tabs>
          <w:tab w:val="left" w:pos="420"/>
        </w:tabs>
        <w:rPr>
          <w:rFonts w:hint="eastAsia"/>
          <w:sz w:val="28"/>
          <w:szCs w:val="28"/>
          <w:lang w:val="en-US" w:eastAsia="zh-CN"/>
        </w:rPr>
      </w:pPr>
      <w:bookmarkStart w:id="39" w:name="_Toc3214"/>
      <w:r>
        <w:rPr>
          <w:rFonts w:hint="eastAsia"/>
          <w:sz w:val="28"/>
          <w:szCs w:val="28"/>
          <w:lang w:val="en-US" w:eastAsia="zh-CN"/>
        </w:rPr>
        <w:t>验证地点</w:t>
      </w:r>
      <w:bookmarkEnd w:id="28"/>
      <w:bookmarkEnd w:id="29"/>
      <w:bookmarkEnd w:id="30"/>
      <w:bookmarkEnd w:id="39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生产车间</w:t>
      </w:r>
    </w:p>
    <w:p>
      <w:pPr>
        <w:pStyle w:val="5"/>
        <w:tabs>
          <w:tab w:val="left" w:pos="420"/>
        </w:tabs>
        <w:rPr>
          <w:rFonts w:hint="eastAsia" w:eastAsia="宋体"/>
          <w:sz w:val="28"/>
          <w:szCs w:val="28"/>
          <w:lang w:val="en-US" w:eastAsia="zh-CN"/>
        </w:rPr>
      </w:pPr>
      <w:bookmarkStart w:id="40" w:name="_Toc18721"/>
      <w:bookmarkStart w:id="41" w:name="_Toc29223"/>
      <w:bookmarkStart w:id="42" w:name="_Toc19837"/>
      <w:bookmarkStart w:id="43" w:name="_Toc14688"/>
      <w:r>
        <w:rPr>
          <w:rFonts w:hint="eastAsia"/>
          <w:sz w:val="28"/>
          <w:szCs w:val="28"/>
          <w:lang w:val="en-US" w:eastAsia="zh-CN"/>
        </w:rPr>
        <w:t>验证</w:t>
      </w:r>
      <w:r>
        <w:rPr>
          <w:rFonts w:hint="eastAsia" w:eastAsia="宋体"/>
          <w:sz w:val="28"/>
          <w:szCs w:val="28"/>
          <w:lang w:val="en-US" w:eastAsia="zh-CN"/>
        </w:rPr>
        <w:t>时间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40"/>
      <w:bookmarkEnd w:id="41"/>
      <w:bookmarkEnd w:id="42"/>
      <w:bookmarkEnd w:id="43"/>
    </w:p>
    <w:p>
      <w:pPr>
        <w:bidi w:val="0"/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2021.02.23~2021.02.26</w:t>
      </w:r>
    </w:p>
    <w:p>
      <w:pPr>
        <w:pStyle w:val="5"/>
        <w:tabs>
          <w:tab w:val="left" w:pos="420"/>
        </w:tabs>
        <w:bidi w:val="0"/>
        <w:rPr>
          <w:rFonts w:hint="eastAsia"/>
          <w:sz w:val="28"/>
          <w:szCs w:val="28"/>
        </w:rPr>
      </w:pPr>
      <w:bookmarkStart w:id="44" w:name="_Toc12254"/>
      <w:bookmarkStart w:id="45" w:name="_Toc14989"/>
      <w:bookmarkStart w:id="46" w:name="_Toc16045"/>
      <w:bookmarkStart w:id="47" w:name="_Toc30078"/>
      <w:bookmarkStart w:id="48" w:name="_Toc29300"/>
      <w:bookmarkStart w:id="49" w:name="_Toc1754"/>
      <w:bookmarkStart w:id="50" w:name="_Toc32107"/>
      <w:bookmarkStart w:id="51" w:name="_Toc9414"/>
      <w:bookmarkStart w:id="52" w:name="_Toc15326"/>
      <w:bookmarkStart w:id="53" w:name="_Toc11888"/>
      <w:bookmarkStart w:id="54" w:name="_Toc31455"/>
      <w:bookmarkStart w:id="55" w:name="_Toc9164"/>
      <w:bookmarkStart w:id="56" w:name="_Toc602"/>
      <w:r>
        <w:rPr>
          <w:rFonts w:hint="eastAsia"/>
          <w:sz w:val="28"/>
          <w:szCs w:val="28"/>
          <w:lang w:val="en-US" w:eastAsia="zh-CN"/>
        </w:rPr>
        <w:t>验证环境</w:t>
      </w:r>
      <w:bookmarkEnd w:id="44"/>
      <w:bookmarkEnd w:id="45"/>
      <w:bookmarkEnd w:id="46"/>
      <w:bookmarkEnd w:id="47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无</w:t>
      </w:r>
    </w:p>
    <w:p>
      <w:pPr>
        <w:pStyle w:val="5"/>
        <w:tabs>
          <w:tab w:val="left" w:pos="420"/>
        </w:tabs>
        <w:bidi w:val="0"/>
        <w:rPr>
          <w:rFonts w:hint="eastAsia"/>
          <w:sz w:val="28"/>
          <w:szCs w:val="28"/>
        </w:rPr>
      </w:pPr>
      <w:bookmarkStart w:id="57" w:name="_Toc4377"/>
      <w:bookmarkStart w:id="58" w:name="_Toc15961"/>
      <w:bookmarkStart w:id="59" w:name="_Toc6977"/>
      <w:bookmarkStart w:id="60" w:name="_Toc9431"/>
      <w:r>
        <w:rPr>
          <w:rFonts w:hint="eastAsia"/>
          <w:sz w:val="28"/>
          <w:szCs w:val="28"/>
          <w:lang w:val="en-US" w:eastAsia="zh-CN"/>
        </w:rPr>
        <w:t>验证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r>
        <w:rPr>
          <w:rFonts w:hint="eastAsia"/>
          <w:sz w:val="28"/>
          <w:szCs w:val="28"/>
          <w:lang w:val="en-US" w:eastAsia="zh-CN"/>
        </w:rPr>
        <w:t>人员</w:t>
      </w:r>
      <w:bookmarkEnd w:id="58"/>
      <w:bookmarkEnd w:id="59"/>
      <w:bookmarkEnd w:id="60"/>
    </w:p>
    <w:tbl>
      <w:tblPr>
        <w:tblStyle w:val="21"/>
        <w:tblW w:w="89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248"/>
        <w:gridCol w:w="1485"/>
        <w:gridCol w:w="2580"/>
        <w:gridCol w:w="27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序号</w:t>
            </w:r>
          </w:p>
        </w:tc>
        <w:tc>
          <w:tcPr>
            <w:tcW w:w="124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姓名</w:t>
            </w:r>
          </w:p>
        </w:tc>
        <w:tc>
          <w:tcPr>
            <w:tcW w:w="1485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部门</w:t>
            </w:r>
          </w:p>
        </w:tc>
        <w:tc>
          <w:tcPr>
            <w:tcW w:w="258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岗位</w:t>
            </w:r>
          </w:p>
        </w:tc>
        <w:tc>
          <w:tcPr>
            <w:tcW w:w="276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职责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1</w:t>
            </w:r>
          </w:p>
        </w:tc>
        <w:tc>
          <w:tcPr>
            <w:tcW w:w="124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沈杭</w:t>
            </w:r>
          </w:p>
        </w:tc>
        <w:tc>
          <w:tcPr>
            <w:tcW w:w="1485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58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设备结构工程师</w:t>
            </w:r>
          </w:p>
        </w:tc>
        <w:tc>
          <w:tcPr>
            <w:tcW w:w="276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制定方案并实施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2</w:t>
            </w:r>
          </w:p>
        </w:tc>
        <w:tc>
          <w:tcPr>
            <w:tcW w:w="124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杨彬</w:t>
            </w:r>
          </w:p>
        </w:tc>
        <w:tc>
          <w:tcPr>
            <w:tcW w:w="1485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58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设备结构工程师</w:t>
            </w:r>
          </w:p>
        </w:tc>
        <w:tc>
          <w:tcPr>
            <w:tcW w:w="276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监督并协助过程实施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1248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高连胜</w:t>
            </w:r>
          </w:p>
        </w:tc>
        <w:tc>
          <w:tcPr>
            <w:tcW w:w="1485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研发中心</w:t>
            </w:r>
          </w:p>
        </w:tc>
        <w:tc>
          <w:tcPr>
            <w:tcW w:w="258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机械臂控制工程师</w:t>
            </w:r>
          </w:p>
        </w:tc>
        <w:tc>
          <w:tcPr>
            <w:tcW w:w="2760" w:type="dxa"/>
          </w:tcPr>
          <w:p>
            <w:pPr>
              <w:spacing w:line="360" w:lineRule="auto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协助过程实施</w:t>
            </w:r>
          </w:p>
        </w:tc>
      </w:tr>
    </w:tbl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br w:type="page"/>
      </w:r>
    </w:p>
    <w:p>
      <w:pPr>
        <w:pStyle w:val="3"/>
        <w:bidi w:val="0"/>
        <w:rPr>
          <w:rFonts w:hint="eastAsia"/>
          <w:lang w:eastAsia="zh-CN"/>
        </w:rPr>
      </w:pPr>
      <w:bookmarkStart w:id="61" w:name="_Toc10592"/>
      <w:r>
        <w:rPr>
          <w:rFonts w:hint="eastAsia"/>
          <w:lang w:val="en-US" w:eastAsia="zh-CN"/>
        </w:rPr>
        <w:t>验证可接受准则</w:t>
      </w:r>
      <w:bookmarkEnd w:id="61"/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光斑移出圈外可以被肉眼识别到。</w:t>
      </w:r>
    </w:p>
    <w:p>
      <w:pPr>
        <w:pStyle w:val="3"/>
        <w:bidi w:val="0"/>
        <w:rPr>
          <w:rFonts w:hint="eastAsia"/>
          <w:lang w:eastAsia="zh-CN"/>
        </w:rPr>
      </w:pPr>
      <w:bookmarkStart w:id="62" w:name="_Toc27382"/>
      <w:r>
        <w:rPr>
          <w:rFonts w:hint="eastAsia"/>
          <w:lang w:val="en-US" w:eastAsia="zh-CN"/>
        </w:rPr>
        <w:t>验证内容及方法</w:t>
      </w:r>
      <w:bookmarkEnd w:id="62"/>
    </w:p>
    <w:p>
      <w:pPr>
        <w:pStyle w:val="5"/>
        <w:bidi w:val="0"/>
        <w:rPr>
          <w:rFonts w:hint="default"/>
          <w:lang w:val="en-US" w:eastAsia="zh-CN"/>
        </w:rPr>
      </w:pPr>
      <w:bookmarkStart w:id="63" w:name="_Toc25554"/>
      <w:r>
        <w:rPr>
          <w:rFonts w:hint="eastAsia"/>
          <w:lang w:val="en-US" w:eastAsia="zh-CN"/>
        </w:rPr>
        <w:t>验证内容</w:t>
      </w:r>
      <w:bookmarkEnd w:id="63"/>
    </w:p>
    <w:p>
      <w:pPr>
        <w:bidi w:val="0"/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验证体位反馈模块有效监测的分辨率。</w:t>
      </w:r>
    </w:p>
    <w:p>
      <w:pPr>
        <w:pStyle w:val="5"/>
        <w:bidi w:val="0"/>
        <w:rPr>
          <w:rFonts w:hint="eastAsia"/>
          <w:lang w:val="en-US" w:eastAsia="zh-CN"/>
        </w:rPr>
      </w:pPr>
      <w:bookmarkStart w:id="64" w:name="_Toc32472"/>
      <w:r>
        <w:rPr>
          <w:rFonts w:hint="eastAsia"/>
          <w:lang w:val="en-US" w:eastAsia="zh-CN"/>
        </w:rPr>
        <w:t>验证方法</w:t>
      </w:r>
      <w:bookmarkEnd w:id="64"/>
    </w:p>
    <w:p>
      <w:pPr>
        <w:numPr>
          <w:ilvl w:val="0"/>
          <w:numId w:val="0"/>
        </w:numPr>
        <w:ind w:firstLine="480" w:firstLineChars="2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将三个刻度板用胶水固定在电动滑台上，光斑中心对准刻度板的中心位置。驱动电动滑台移动2mm，观察移动前移动后，光斑整体位置是否发生变化，变化是否可以清晰判断出。</w:t>
      </w:r>
    </w:p>
    <w:p>
      <w:pPr>
        <w:numPr>
          <w:ilvl w:val="0"/>
          <w:numId w:val="0"/>
        </w:numPr>
        <w:rPr>
          <w:sz w:val="18"/>
          <w:szCs w:val="18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bookmarkStart w:id="65" w:name="_Toc8618"/>
      <w:r>
        <w:rPr>
          <w:rFonts w:hint="eastAsia"/>
          <w:lang w:val="en-US" w:eastAsia="zh-CN"/>
        </w:rPr>
        <w:t>验证</w:t>
      </w:r>
      <w:r>
        <w:rPr>
          <w:rFonts w:hint="eastAsia"/>
          <w:lang w:eastAsia="zh-CN"/>
        </w:rPr>
        <w:t>步骤</w:t>
      </w:r>
      <w:bookmarkEnd w:id="65"/>
    </w:p>
    <w:p>
      <w:pPr>
        <w:numPr>
          <w:ilvl w:val="0"/>
          <w:numId w:val="2"/>
        </w:numPr>
        <w:bidi w:val="0"/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将导引模块摆放至测试环境周围合适的位置，通过“台车降”按钮将导引模块脚轮升起，脚撑着地；</w:t>
      </w:r>
    </w:p>
    <w:p>
      <w:pPr>
        <w:numPr>
          <w:ilvl w:val="0"/>
          <w:numId w:val="2"/>
        </w:numPr>
        <w:bidi w:val="0"/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将激光定位杆旋紧在指定位置，将体位反馈模块安装在指定的位置处；</w:t>
      </w:r>
    </w:p>
    <w:p>
      <w:pPr>
        <w:numPr>
          <w:ilvl w:val="0"/>
          <w:numId w:val="2"/>
        </w:numPr>
        <w:bidi w:val="0"/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打开体位反馈模块，调整激光束照射到距离体位反馈模块约1.5左右的检验区；</w:t>
      </w:r>
    </w:p>
    <w:p>
      <w:pPr>
        <w:numPr>
          <w:ilvl w:val="0"/>
          <w:numId w:val="2"/>
        </w:numPr>
        <w:bidi w:val="0"/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在检验区放置一个电动平台，并将三个精度盘一起放置在电动平台上，三个精度盘保持相对静止，实验过程中要求精度盘相对导引模块静止；</w:t>
      </w:r>
    </w:p>
    <w:p>
      <w:pPr>
        <w:numPr>
          <w:ilvl w:val="0"/>
          <w:numId w:val="2"/>
        </w:numPr>
        <w:bidi w:val="0"/>
        <w:ind w:left="425" w:leftChars="0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调整其中三个激光点中心分别对准三个精度盘正中心（精度盘内圈内）；</w:t>
      </w:r>
    </w:p>
    <w:p>
      <w:pPr>
        <w:pStyle w:val="2"/>
        <w:numPr>
          <w:ilvl w:val="0"/>
          <w:numId w:val="2"/>
        </w:numPr>
        <w:ind w:left="425" w:leftChars="0" w:right="-92" w:rightChars="-33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驱动电动平台移动2mm，目测是否有激光点中心偏移出精度盘的外圈，记录结果；</w:t>
      </w:r>
    </w:p>
    <w:p>
      <w:pPr>
        <w:pStyle w:val="2"/>
        <w:numPr>
          <w:ilvl w:val="0"/>
          <w:numId w:val="2"/>
        </w:numPr>
        <w:ind w:left="425" w:leftChars="0" w:right="-92" w:rightChars="-33" w:hanging="425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重复步骤5-6共10次，记录结果。</w:t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br w:type="page"/>
      </w:r>
    </w:p>
    <w:p>
      <w:pPr>
        <w:pStyle w:val="3"/>
        <w:bidi w:val="0"/>
        <w:rPr>
          <w:rFonts w:hint="default"/>
          <w:lang w:val="en-US" w:eastAsia="zh-CN"/>
        </w:rPr>
      </w:pPr>
      <w:bookmarkStart w:id="66" w:name="_Toc3960"/>
      <w:r>
        <w:rPr>
          <w:rFonts w:hint="eastAsia"/>
          <w:lang w:eastAsia="zh-CN"/>
        </w:rPr>
        <w:t>验证结果及</w:t>
      </w:r>
      <w:r>
        <w:rPr>
          <w:rFonts w:hint="eastAsia"/>
          <w:lang w:val="en-US" w:eastAsia="zh-CN"/>
        </w:rPr>
        <w:t>分析</w:t>
      </w:r>
      <w:bookmarkEnd w:id="66"/>
    </w:p>
    <w:p>
      <w:pPr>
        <w:pStyle w:val="5"/>
        <w:bidi w:val="0"/>
        <w:rPr>
          <w:rFonts w:hint="default"/>
          <w:lang w:val="en-US" w:eastAsia="zh-CN"/>
        </w:rPr>
      </w:pPr>
      <w:bookmarkStart w:id="67" w:name="_Toc28016"/>
      <w:r>
        <w:rPr>
          <w:rFonts w:hint="eastAsia"/>
          <w:lang w:val="en-US" w:eastAsia="zh-CN"/>
        </w:rPr>
        <w:t>数据记录表格</w:t>
      </w:r>
      <w:bookmarkEnd w:id="67"/>
    </w:p>
    <w:tbl>
      <w:tblPr>
        <w:tblStyle w:val="21"/>
        <w:tblW w:w="0" w:type="auto"/>
        <w:tblInd w:w="-90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71"/>
        <w:gridCol w:w="3841"/>
        <w:gridCol w:w="42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移动前位置</w:t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移动后位置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第一次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13" name="图片 13" descr="微信图片_20230315104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微信图片_2023031510412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087245" cy="2783840"/>
                  <wp:effectExtent l="0" t="0" r="8255" b="16510"/>
                  <wp:docPr id="3" name="图片 3" descr="微信图片_202303151015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微信图片_20230315101520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245" cy="278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第二次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4" name="图片 14" descr="微信图片_20230315104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微信图片_2023031510415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270760" cy="2898140"/>
                  <wp:effectExtent l="0" t="0" r="15240" b="16510"/>
                  <wp:docPr id="4" name="图片 4" descr="微信图片_202303151015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微信图片_20230315101520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760" cy="2898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第三次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5" name="图片 15" descr="微信图片_202303151041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微信图片_20230315104124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5" name="图片 5" descr="微信图片_202303151015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微信图片_20230315101520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bookmarkStart w:id="68" w:name="_Toc12357"/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第四次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6" name="图片 16" descr="微信图片_202303151041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微信图片_20230315104124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6" name="图片 6" descr="微信图片_202303151015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微信图片_20230315101520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第五次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7" name="图片 17" descr="微信图片_202303151041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微信图片_20230315104124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7" name="图片 7" descr="微信图片_202303151015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微信图片_20230315101520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第六次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8" name="图片 18" descr="微信图片_20230315104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微信图片_2023031510415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8" name="图片 8" descr="微信图片_202303151015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微信图片_20230315101520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第七次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19" name="图片 19" descr="微信图片_202303151041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微信图片_20230315104124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9" name="图片 9" descr="微信图片_202303151015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微信图片_202303151015207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第八次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20" name="图片 20" descr="微信图片_202303151041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微信图片_20230315104124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10" name="图片 10" descr="微信图片_202303151015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微信图片_20230315101520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第九次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21" name="图片 21" descr="微信图片_202303151041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微信图片_202303151041248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11" name="图片 11" descr="微信图片_202303151015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微信图片_202303151015209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7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t>第十次</w:t>
            </w:r>
          </w:p>
        </w:tc>
        <w:tc>
          <w:tcPr>
            <w:tcW w:w="3841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301875" cy="3068955"/>
                  <wp:effectExtent l="0" t="0" r="3175" b="17145"/>
                  <wp:docPr id="22" name="图片 22" descr="微信图片_20230315104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微信图片_20230315104153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875" cy="306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7" w:type="dxa"/>
          </w:tcPr>
          <w:p>
            <w:pPr>
              <w:bidi w:val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536190" cy="3381375"/>
                  <wp:effectExtent l="0" t="0" r="16510" b="9525"/>
                  <wp:docPr id="12" name="图片 12" descr="微信图片_202303151015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微信图片_20230315101520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19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附加说明：1、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图中所</w:t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commentReference w:id="0"/>
      </w:r>
      <w:r>
        <w:rPr>
          <w:rFonts w:hint="default" w:ascii="Times New Roman" w:hAnsi="Times New Roman" w:eastAsia="宋体" w:cs="Times New Roman"/>
          <w:kern w:val="2"/>
          <w:sz w:val="24"/>
          <w:szCs w:val="24"/>
          <w:lang w:val="en-US" w:eastAsia="zh-CN" w:bidi="ar-SA"/>
        </w:rPr>
        <w:t>用刻度板，圆直径尺寸为3mm，光斑直径为1mm，如图所示：</w:t>
      </w:r>
    </w:p>
    <w:p>
      <w:pPr>
        <w:pStyle w:val="2"/>
        <w:jc w:val="center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517525</wp:posOffset>
                </wp:positionV>
                <wp:extent cx="151130" cy="151130"/>
                <wp:effectExtent l="0" t="0" r="1270" b="1270"/>
                <wp:wrapNone/>
                <wp:docPr id="31" name="椭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5113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03.6pt;margin-top:40.75pt;height:11.9pt;width:11.9pt;z-index:251661312;v-text-anchor:middle;mso-width-relative:page;mso-height-relative:page;" fillcolor="#92D050" filled="t" stroked="f" coordsize="21600,21600" o:gfxdata="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B1H9G3ZAAAACgEAAA8AAAAAAAAAAQAgAAAAIgAAAGRycy9kb3ducmV2Lnht&#10;bFBLAQIUABQAAAAIAIdO4kAvC1/lagIAAM8EAAAOAAAAAAAAAAEAIAAAACgBAABkcnMvZTJvRG9j&#10;LnhtbFBLBQYAAAAABgAGAFkBAAAEBgAAAAA=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eastAsia="宋体" w:cs="Times New Roman"/>
          <w:sz w:val="24"/>
          <w:szCs w:val="24"/>
        </w:rPr>
        <w:drawing>
          <wp:inline distT="0" distB="0" distL="114300" distR="114300">
            <wp:extent cx="1078865" cy="1104265"/>
            <wp:effectExtent l="0" t="0" r="698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rcRect l="15283" t="8528" r="22300" b="11738"/>
                    <a:stretch>
                      <a:fillRect/>
                    </a:stretch>
                  </pic:blipFill>
                  <pic:spPr>
                    <a:xfrm>
                      <a:off x="0" y="0"/>
                      <a:ext cx="10788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-1"/>
          <w:numId w:val="0"/>
        </w:numPr>
        <w:ind w:left="0" w:leftChars="0" w:right="-92" w:rightChars="-33" w:firstLine="0" w:firstLineChars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>2、出圈定义：光斑和圆发生外切即判定为出圈，如图所示：</w:t>
      </w:r>
    </w:p>
    <w:p>
      <w:pPr>
        <w:bidi w:val="0"/>
        <w:jc w:val="center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641350</wp:posOffset>
                </wp:positionV>
                <wp:extent cx="151130" cy="151130"/>
                <wp:effectExtent l="0" t="0" r="1270" b="1270"/>
                <wp:wrapNone/>
                <wp:docPr id="27" name="椭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" cy="151130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223.2pt;margin-top:50.5pt;height:11.9pt;width:11.9pt;z-index:251659264;v-text-anchor:middle;mso-width-relative:page;mso-height-relative:page;" fillcolor="#92D050" filled="t" stroked="f" coordsize="21600,21600" o:gfxdata="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AAAAAZHJzL1BL&#10;AQIUABQAAAAIAIdO4kAnxANk2QAAAAsBAAAPAAAAAAAAAAEAIAAAACIAAABkcnMvZG93bnJldi54&#10;bWxQSwECFAAUAAAACACHTuJA78UVlWsCAADPBAAADgAAAAAAAAABACAAAAAoAQAAZHJzL2Uyb0Rv&#10;Yy54bWxQSwUGAAAAAAYABgBZAQAABQYAAAAA&#10;">
                <v:fill on="t" focussize="0,0"/>
                <v:stroke on="f" weight="1pt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728470" cy="1384935"/>
            <wp:effectExtent l="0" t="0" r="5080" b="571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bookmarkStart w:id="69" w:name="_Toc7891"/>
      <w:r>
        <w:rPr>
          <w:rFonts w:hint="eastAsia"/>
          <w:lang w:val="en-US" w:eastAsia="zh-CN"/>
        </w:rPr>
        <w:t>数据分析</w:t>
      </w:r>
      <w:bookmarkEnd w:id="69"/>
    </w:p>
    <w:p>
      <w:pP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 根据数据记录表格可看出，在电动滑台移动2mm后，可以在刻度板上清晰判断出，刻度盘的位置发生移动。</w:t>
      </w:r>
    </w:p>
    <w:p>
      <w:pPr>
        <w:pStyle w:val="3"/>
        <w:bidi w:val="0"/>
        <w:rPr>
          <w:rFonts w:hint="default"/>
          <w:lang w:val="en-US" w:eastAsia="zh-CN"/>
        </w:rPr>
      </w:pPr>
      <w:bookmarkStart w:id="70" w:name="_Toc9337"/>
      <w:r>
        <w:rPr>
          <w:rFonts w:hint="eastAsia"/>
          <w:lang w:val="en-US" w:eastAsia="zh-CN"/>
        </w:rPr>
        <w:t>验证</w:t>
      </w:r>
      <w:bookmarkEnd w:id="68"/>
      <w:r>
        <w:rPr>
          <w:rFonts w:hint="eastAsia"/>
          <w:lang w:val="en-US" w:eastAsia="zh-CN"/>
        </w:rPr>
        <w:t>结论</w:t>
      </w:r>
      <w:bookmarkEnd w:id="70"/>
    </w:p>
    <w:p>
      <w:pPr>
        <w:bidi w:val="0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  <w:t xml:space="preserve">    在电动滑台移动2mm后，可以从刻度板上的光斑位置变化判断出刻度板发生移动，体位反馈模块的分辨率满足要求。</w:t>
      </w:r>
    </w:p>
    <w:sectPr>
      <w:footerReference r:id="rId9" w:type="default"/>
      <w:pgSz w:w="11906" w:h="16838"/>
      <w:pgMar w:top="1417" w:right="1800" w:bottom="850" w:left="1800" w:header="851" w:footer="283" w:gutter="0"/>
      <w:pgNumType w:fmt="decimal" w:start="1"/>
      <w:cols w:space="0" w:num="1"/>
      <w:rtlGutter w:val="0"/>
      <w:docGrid w:type="lines" w:linePitch="380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星海之心" w:date="2023-04-04T10:38:13Z" w:initials="">
    <w:p w14:paraId="4A8D0BE1">
      <w:pPr>
        <w:pStyle w:val="14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新增光斑说明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4A8D0BE1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50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tabs>
        <w:tab w:val="left" w:pos="3013"/>
        <w:tab w:val="clear" w:pos="4153"/>
      </w:tabs>
      <w:rPr>
        <w:rFonts w:hint="eastAsia" w:eastAsia="宋体"/>
        <w:lang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rFonts w:hint="eastAsia"/>
        <w:lang w:eastAsia="zh-CN"/>
      </w:rP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tabs>
        <w:tab w:val="left" w:pos="3013"/>
        <w:tab w:val="clear" w:pos="4153"/>
      </w:tabs>
      <w:rPr>
        <w:rFonts w:hint="eastAsia" w:eastAsia="宋体"/>
        <w:lang w:eastAsia="zh-C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default" w:ascii="Times New Roman" w:hAnsi="Times New Roman" w:eastAsia="宋体" w:cs="Times New Roman"/>
                              <w:lang w:eastAsia="zh-CN"/>
                            </w:rPr>
                          </w:pP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t>3</w:t>
                          </w:r>
                          <w:r>
                            <w:rPr>
                              <w:rFonts w:hint="default" w:ascii="Times New Roman" w:hAnsi="Times New Roman" w:cs="Times New Roman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default" w:ascii="Times New Roman" w:hAnsi="Times New Roman" w:eastAsia="宋体" w:cs="Times New Roman"/>
                        <w:lang w:eastAsia="zh-CN"/>
                      </w:rPr>
                    </w:pP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t>3</w:t>
                    </w:r>
                    <w:r>
                      <w:rPr>
                        <w:rFonts w:hint="default" w:ascii="Times New Roman" w:hAnsi="Times New Roman" w:cs="Times New Roman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eastAsia="zh-CN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single" w:color="auto" w:sz="4" w:space="1"/>
      </w:pBdr>
      <w:jc w:val="center"/>
      <w:rPr>
        <w:rFonts w:hint="default" w:eastAsia="宋体"/>
        <w:sz w:val="21"/>
        <w:szCs w:val="32"/>
        <w:lang w:val="en-US" w:eastAsia="zh-CN"/>
      </w:rPr>
    </w:pPr>
    <w:r>
      <w:rPr>
        <w:rFonts w:hint="eastAsia"/>
        <w:sz w:val="21"/>
        <w:szCs w:val="32"/>
        <w:lang w:val="en-US" w:eastAsia="zh-CN"/>
      </w:rPr>
      <w:t xml:space="preserve">                                                       杭州三坛医疗科技有限公司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0431B2"/>
    <w:multiLevelType w:val="singleLevel"/>
    <w:tmpl w:val="0A0431B2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2025EB0B"/>
    <w:multiLevelType w:val="singleLevel"/>
    <w:tmpl w:val="2025EB0B"/>
    <w:lvl w:ilvl="0" w:tentative="0">
      <w:start w:val="1"/>
      <w:numFmt w:val="decimal"/>
      <w:suff w:val="nothing"/>
      <w:lvlText w:val="%1、"/>
      <w:lvlJc w:val="left"/>
      <w:pPr>
        <w:ind w:left="0" w:leftChars="0" w:firstLine="0" w:firstLineChars="0"/>
      </w:pPr>
    </w:lvl>
  </w:abstractNum>
  <w:abstractNum w:abstractNumId="2">
    <w:nsid w:val="63E8BCAC"/>
    <w:multiLevelType w:val="multilevel"/>
    <w:tmpl w:val="63E8BCAC"/>
    <w:lvl w:ilvl="0" w:tentative="0">
      <w:start w:val="1"/>
      <w:numFmt w:val="chineseCounting"/>
      <w:pStyle w:val="3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5"/>
      <w:isLgl/>
      <w:lvlText w:val="%1.%2"/>
      <w:lvlJc w:val="left"/>
      <w:pPr>
        <w:ind w:left="575" w:hanging="575"/>
      </w:pPr>
      <w:rPr>
        <w:rFonts w:hint="eastAsia" w:ascii="宋体" w:hAnsi="宋体" w:eastAsia="宋体" w:cs="宋体"/>
      </w:rPr>
    </w:lvl>
    <w:lvl w:ilvl="2" w:tentative="0">
      <w:start w:val="1"/>
      <w:numFmt w:val="decimal"/>
      <w:pStyle w:val="6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7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8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9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10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11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2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星海之心">
    <w15:presenceInfo w15:providerId="WPS Office" w15:userId="424339323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90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172A27"/>
    <w:rsid w:val="001A6428"/>
    <w:rsid w:val="01310376"/>
    <w:rsid w:val="01D67EAB"/>
    <w:rsid w:val="02644ACE"/>
    <w:rsid w:val="02AB0636"/>
    <w:rsid w:val="02DC3040"/>
    <w:rsid w:val="04204CD5"/>
    <w:rsid w:val="04427200"/>
    <w:rsid w:val="046046C1"/>
    <w:rsid w:val="04953D64"/>
    <w:rsid w:val="06351D49"/>
    <w:rsid w:val="07106802"/>
    <w:rsid w:val="074245F9"/>
    <w:rsid w:val="077C19BC"/>
    <w:rsid w:val="07EA2C20"/>
    <w:rsid w:val="08515514"/>
    <w:rsid w:val="08551062"/>
    <w:rsid w:val="08565A15"/>
    <w:rsid w:val="08B11E84"/>
    <w:rsid w:val="09011A22"/>
    <w:rsid w:val="09BF0852"/>
    <w:rsid w:val="09D122E9"/>
    <w:rsid w:val="0A090194"/>
    <w:rsid w:val="0A65416C"/>
    <w:rsid w:val="0A9047E8"/>
    <w:rsid w:val="0BB928C2"/>
    <w:rsid w:val="0CEF296A"/>
    <w:rsid w:val="0D380D3F"/>
    <w:rsid w:val="0E736CF8"/>
    <w:rsid w:val="0E737DE3"/>
    <w:rsid w:val="0F032819"/>
    <w:rsid w:val="0F525587"/>
    <w:rsid w:val="109B50DA"/>
    <w:rsid w:val="10A12DA0"/>
    <w:rsid w:val="10BE50EE"/>
    <w:rsid w:val="117A794E"/>
    <w:rsid w:val="12621206"/>
    <w:rsid w:val="128812A8"/>
    <w:rsid w:val="12C845D2"/>
    <w:rsid w:val="13BA2D88"/>
    <w:rsid w:val="13F41BF9"/>
    <w:rsid w:val="141E2224"/>
    <w:rsid w:val="1428234B"/>
    <w:rsid w:val="151D6B4E"/>
    <w:rsid w:val="15835095"/>
    <w:rsid w:val="15AD3CDD"/>
    <w:rsid w:val="15DF7B3C"/>
    <w:rsid w:val="168F37A5"/>
    <w:rsid w:val="16B17E14"/>
    <w:rsid w:val="16BB0AFA"/>
    <w:rsid w:val="17370A93"/>
    <w:rsid w:val="174237C2"/>
    <w:rsid w:val="17F51C94"/>
    <w:rsid w:val="17FC1F5A"/>
    <w:rsid w:val="1813226E"/>
    <w:rsid w:val="18867AE9"/>
    <w:rsid w:val="18C34D5E"/>
    <w:rsid w:val="18E21786"/>
    <w:rsid w:val="191E0C2E"/>
    <w:rsid w:val="1932462A"/>
    <w:rsid w:val="196D41B8"/>
    <w:rsid w:val="1A065F84"/>
    <w:rsid w:val="1A3B2F8B"/>
    <w:rsid w:val="1C0022E9"/>
    <w:rsid w:val="1C4D71FE"/>
    <w:rsid w:val="1CE104DD"/>
    <w:rsid w:val="1D570020"/>
    <w:rsid w:val="1D6660A0"/>
    <w:rsid w:val="1D9E70C9"/>
    <w:rsid w:val="1E2C34DA"/>
    <w:rsid w:val="1E3E0711"/>
    <w:rsid w:val="1ED55F12"/>
    <w:rsid w:val="1EE86F0A"/>
    <w:rsid w:val="1F7229C9"/>
    <w:rsid w:val="1F803299"/>
    <w:rsid w:val="1FBC0785"/>
    <w:rsid w:val="226F3BCB"/>
    <w:rsid w:val="22F93A8C"/>
    <w:rsid w:val="23166844"/>
    <w:rsid w:val="23552F11"/>
    <w:rsid w:val="23D729E7"/>
    <w:rsid w:val="23EC47B0"/>
    <w:rsid w:val="24540CD2"/>
    <w:rsid w:val="24946DED"/>
    <w:rsid w:val="24A27F99"/>
    <w:rsid w:val="24B91EA0"/>
    <w:rsid w:val="25CD42E3"/>
    <w:rsid w:val="261917B6"/>
    <w:rsid w:val="26E6053E"/>
    <w:rsid w:val="27434EF3"/>
    <w:rsid w:val="27EE704D"/>
    <w:rsid w:val="28D81C9B"/>
    <w:rsid w:val="28FE38F9"/>
    <w:rsid w:val="29154C2F"/>
    <w:rsid w:val="2ABB636F"/>
    <w:rsid w:val="2AC45B60"/>
    <w:rsid w:val="2B0358BE"/>
    <w:rsid w:val="2B493128"/>
    <w:rsid w:val="2C680433"/>
    <w:rsid w:val="2C9921DB"/>
    <w:rsid w:val="2CAF7A82"/>
    <w:rsid w:val="2D02347E"/>
    <w:rsid w:val="2DE10445"/>
    <w:rsid w:val="2DFA09C5"/>
    <w:rsid w:val="2E2E4CC8"/>
    <w:rsid w:val="2E5D21FC"/>
    <w:rsid w:val="2F27081C"/>
    <w:rsid w:val="2F6012EF"/>
    <w:rsid w:val="2FAD740F"/>
    <w:rsid w:val="30270841"/>
    <w:rsid w:val="303B28C4"/>
    <w:rsid w:val="31332561"/>
    <w:rsid w:val="31E9246F"/>
    <w:rsid w:val="322C5A5F"/>
    <w:rsid w:val="325D23A1"/>
    <w:rsid w:val="328A7A35"/>
    <w:rsid w:val="32950DF4"/>
    <w:rsid w:val="33090802"/>
    <w:rsid w:val="334447D4"/>
    <w:rsid w:val="33740094"/>
    <w:rsid w:val="33AA484A"/>
    <w:rsid w:val="340A041A"/>
    <w:rsid w:val="34583831"/>
    <w:rsid w:val="34D87627"/>
    <w:rsid w:val="35196BC9"/>
    <w:rsid w:val="358E79FB"/>
    <w:rsid w:val="365E0FBB"/>
    <w:rsid w:val="366A584F"/>
    <w:rsid w:val="36F97B40"/>
    <w:rsid w:val="37612E17"/>
    <w:rsid w:val="37AA3C6E"/>
    <w:rsid w:val="37D0077B"/>
    <w:rsid w:val="38C2716A"/>
    <w:rsid w:val="390B0928"/>
    <w:rsid w:val="398A76AF"/>
    <w:rsid w:val="399B3711"/>
    <w:rsid w:val="39B5645A"/>
    <w:rsid w:val="3A144B1D"/>
    <w:rsid w:val="3A1D45CF"/>
    <w:rsid w:val="3A4D4122"/>
    <w:rsid w:val="3A563FC1"/>
    <w:rsid w:val="3ABA0584"/>
    <w:rsid w:val="3B3570C2"/>
    <w:rsid w:val="3B4C7EA7"/>
    <w:rsid w:val="3BB365DF"/>
    <w:rsid w:val="3C591CE0"/>
    <w:rsid w:val="3C996DAE"/>
    <w:rsid w:val="3CEB6517"/>
    <w:rsid w:val="3E4D0CCC"/>
    <w:rsid w:val="3E5B207F"/>
    <w:rsid w:val="3EBC2DD4"/>
    <w:rsid w:val="3EE55AF0"/>
    <w:rsid w:val="3F9E2EF4"/>
    <w:rsid w:val="403323A7"/>
    <w:rsid w:val="41561795"/>
    <w:rsid w:val="41C86420"/>
    <w:rsid w:val="41E43209"/>
    <w:rsid w:val="42CF3399"/>
    <w:rsid w:val="43BB5A9D"/>
    <w:rsid w:val="44390CF8"/>
    <w:rsid w:val="448E2DB4"/>
    <w:rsid w:val="44BF7900"/>
    <w:rsid w:val="44DF1658"/>
    <w:rsid w:val="458A240E"/>
    <w:rsid w:val="46475912"/>
    <w:rsid w:val="47B87E80"/>
    <w:rsid w:val="48121F78"/>
    <w:rsid w:val="48951477"/>
    <w:rsid w:val="48F24274"/>
    <w:rsid w:val="48F7136C"/>
    <w:rsid w:val="48F92351"/>
    <w:rsid w:val="49273936"/>
    <w:rsid w:val="4B0A4F87"/>
    <w:rsid w:val="4B5A4478"/>
    <w:rsid w:val="4B8B07CC"/>
    <w:rsid w:val="4B966EED"/>
    <w:rsid w:val="4C250955"/>
    <w:rsid w:val="4C811E19"/>
    <w:rsid w:val="4D062568"/>
    <w:rsid w:val="4D7C3C63"/>
    <w:rsid w:val="4DAA171B"/>
    <w:rsid w:val="4E3A0EBC"/>
    <w:rsid w:val="4EC67511"/>
    <w:rsid w:val="50221F0B"/>
    <w:rsid w:val="5174152A"/>
    <w:rsid w:val="51936894"/>
    <w:rsid w:val="51D72152"/>
    <w:rsid w:val="5240525F"/>
    <w:rsid w:val="528E6C46"/>
    <w:rsid w:val="534B1B80"/>
    <w:rsid w:val="53A6670E"/>
    <w:rsid w:val="53D852B7"/>
    <w:rsid w:val="54AE3BD6"/>
    <w:rsid w:val="54C1769E"/>
    <w:rsid w:val="559F1A8D"/>
    <w:rsid w:val="55A600A3"/>
    <w:rsid w:val="57060B39"/>
    <w:rsid w:val="573D1611"/>
    <w:rsid w:val="57DE0FAF"/>
    <w:rsid w:val="58415BA0"/>
    <w:rsid w:val="5865469B"/>
    <w:rsid w:val="587368DE"/>
    <w:rsid w:val="58A67A6A"/>
    <w:rsid w:val="5A3F393E"/>
    <w:rsid w:val="5A41712E"/>
    <w:rsid w:val="5A925F8A"/>
    <w:rsid w:val="5AB301E0"/>
    <w:rsid w:val="5B392E17"/>
    <w:rsid w:val="5B3F63FB"/>
    <w:rsid w:val="5B732F26"/>
    <w:rsid w:val="5B886C5A"/>
    <w:rsid w:val="5BD63961"/>
    <w:rsid w:val="5C2A2760"/>
    <w:rsid w:val="5C8A28D6"/>
    <w:rsid w:val="5D074BFC"/>
    <w:rsid w:val="5D86029A"/>
    <w:rsid w:val="5E102D0C"/>
    <w:rsid w:val="5E2E62C2"/>
    <w:rsid w:val="5E736640"/>
    <w:rsid w:val="5ED65E2E"/>
    <w:rsid w:val="5F483205"/>
    <w:rsid w:val="5F642E72"/>
    <w:rsid w:val="5F69359F"/>
    <w:rsid w:val="5F7551B0"/>
    <w:rsid w:val="5FB81FB6"/>
    <w:rsid w:val="5FDF06B8"/>
    <w:rsid w:val="60547BD1"/>
    <w:rsid w:val="60813C60"/>
    <w:rsid w:val="60DC4E7C"/>
    <w:rsid w:val="60E46730"/>
    <w:rsid w:val="61D27B20"/>
    <w:rsid w:val="62675226"/>
    <w:rsid w:val="63657BD8"/>
    <w:rsid w:val="636E10F8"/>
    <w:rsid w:val="637D5CED"/>
    <w:rsid w:val="64322884"/>
    <w:rsid w:val="64354F81"/>
    <w:rsid w:val="64887A2C"/>
    <w:rsid w:val="649709C3"/>
    <w:rsid w:val="64BE0651"/>
    <w:rsid w:val="65D73160"/>
    <w:rsid w:val="66CE22E5"/>
    <w:rsid w:val="67261003"/>
    <w:rsid w:val="67573E35"/>
    <w:rsid w:val="67944C4F"/>
    <w:rsid w:val="67CC1E34"/>
    <w:rsid w:val="68837AC6"/>
    <w:rsid w:val="68D221B5"/>
    <w:rsid w:val="68E90830"/>
    <w:rsid w:val="68F0371C"/>
    <w:rsid w:val="69677250"/>
    <w:rsid w:val="697F1B80"/>
    <w:rsid w:val="6AF40B09"/>
    <w:rsid w:val="6B5A5D8D"/>
    <w:rsid w:val="6BB24131"/>
    <w:rsid w:val="6BCD25D1"/>
    <w:rsid w:val="6C0B71D2"/>
    <w:rsid w:val="6C185DD0"/>
    <w:rsid w:val="6C837630"/>
    <w:rsid w:val="6D5F31A0"/>
    <w:rsid w:val="6D976FEF"/>
    <w:rsid w:val="6DDE6EA2"/>
    <w:rsid w:val="6E180AE1"/>
    <w:rsid w:val="6E6864F0"/>
    <w:rsid w:val="6F425277"/>
    <w:rsid w:val="6F5E5CE1"/>
    <w:rsid w:val="6F9C357D"/>
    <w:rsid w:val="7008444B"/>
    <w:rsid w:val="701354FB"/>
    <w:rsid w:val="702725DC"/>
    <w:rsid w:val="7044032E"/>
    <w:rsid w:val="709221E8"/>
    <w:rsid w:val="70A17FC0"/>
    <w:rsid w:val="72462A34"/>
    <w:rsid w:val="72A14009"/>
    <w:rsid w:val="72AF4744"/>
    <w:rsid w:val="72E12186"/>
    <w:rsid w:val="72EF5D48"/>
    <w:rsid w:val="732E3EB1"/>
    <w:rsid w:val="73974106"/>
    <w:rsid w:val="739B25F3"/>
    <w:rsid w:val="73CF0E5E"/>
    <w:rsid w:val="740521B4"/>
    <w:rsid w:val="740A37F4"/>
    <w:rsid w:val="742944BE"/>
    <w:rsid w:val="74397C53"/>
    <w:rsid w:val="743F4BCC"/>
    <w:rsid w:val="74453A0B"/>
    <w:rsid w:val="747B42B6"/>
    <w:rsid w:val="74DC704C"/>
    <w:rsid w:val="74E650EF"/>
    <w:rsid w:val="75740274"/>
    <w:rsid w:val="75B754E7"/>
    <w:rsid w:val="75D4708C"/>
    <w:rsid w:val="75DE5FD3"/>
    <w:rsid w:val="76114FAD"/>
    <w:rsid w:val="76A07D97"/>
    <w:rsid w:val="76AF189E"/>
    <w:rsid w:val="772D1875"/>
    <w:rsid w:val="77B35E42"/>
    <w:rsid w:val="78225D97"/>
    <w:rsid w:val="78B236E4"/>
    <w:rsid w:val="790E7842"/>
    <w:rsid w:val="79CE4644"/>
    <w:rsid w:val="7A033704"/>
    <w:rsid w:val="7A485CA4"/>
    <w:rsid w:val="7A4F7BF3"/>
    <w:rsid w:val="7B4B75AD"/>
    <w:rsid w:val="7B6902D6"/>
    <w:rsid w:val="7BC6610D"/>
    <w:rsid w:val="7BD134CC"/>
    <w:rsid w:val="7C6C243B"/>
    <w:rsid w:val="7C977CED"/>
    <w:rsid w:val="7CC85D0E"/>
    <w:rsid w:val="7D521DBC"/>
    <w:rsid w:val="7E10419C"/>
    <w:rsid w:val="7E7F226F"/>
    <w:rsid w:val="7E85156B"/>
    <w:rsid w:val="7F8A7829"/>
    <w:rsid w:val="7FA40E3C"/>
    <w:rsid w:val="7FB55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spacing w:line="360" w:lineRule="auto"/>
      <w:jc w:val="both"/>
    </w:pPr>
    <w:rPr>
      <w:rFonts w:eastAsia="宋体" w:asciiTheme="minorAscii" w:hAnsiTheme="minorAscii" w:cstheme="minorBidi"/>
      <w:kern w:val="2"/>
      <w:sz w:val="28"/>
      <w:szCs w:val="24"/>
      <w:lang w:val="en-US" w:eastAsia="zh-CN" w:bidi="ar-SA"/>
    </w:rPr>
  </w:style>
  <w:style w:type="paragraph" w:styleId="3">
    <w:name w:val="heading 1"/>
    <w:basedOn w:val="4"/>
    <w:next w:val="1"/>
    <w:link w:val="29"/>
    <w:qFormat/>
    <w:uiPriority w:val="0"/>
    <w:pPr>
      <w:keepNext/>
      <w:keepLines/>
      <w:numPr>
        <w:ilvl w:val="0"/>
        <w:numId w:val="1"/>
      </w:numPr>
      <w:spacing w:before="100" w:beforeLines="0" w:beforeAutospacing="0" w:after="90" w:afterLines="0" w:afterAutospacing="0" w:line="240" w:lineRule="auto"/>
      <w:ind w:left="432" w:hanging="432"/>
      <w:jc w:val="left"/>
      <w:outlineLvl w:val="0"/>
    </w:pPr>
    <w:rPr>
      <w:b/>
      <w:kern w:val="44"/>
      <w:sz w:val="32"/>
    </w:rPr>
  </w:style>
  <w:style w:type="paragraph" w:styleId="5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140" w:beforeLines="0" w:beforeAutospacing="0" w:after="140" w:afterLines="0" w:afterAutospacing="0" w:line="240" w:lineRule="auto"/>
      <w:ind w:left="575" w:leftChars="0" w:hanging="575"/>
      <w:outlineLvl w:val="1"/>
    </w:pPr>
    <w:rPr>
      <w:rFonts w:ascii="Arial" w:hAnsi="Arial"/>
      <w:b/>
    </w:rPr>
  </w:style>
  <w:style w:type="paragraph" w:styleId="6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240" w:lineRule="auto"/>
      <w:ind w:left="720" w:leftChars="0" w:hanging="720"/>
      <w:outlineLvl w:val="2"/>
    </w:pPr>
    <w:rPr>
      <w:b/>
      <w:sz w:val="28"/>
    </w:rPr>
  </w:style>
  <w:style w:type="paragraph" w:styleId="7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8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9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10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11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2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22">
    <w:name w:val="Default Paragraph Font"/>
    <w:semiHidden/>
    <w:qFormat/>
    <w:uiPriority w:val="0"/>
  </w:style>
  <w:style w:type="table" w:default="1" w:styleId="2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lock Text"/>
    <w:basedOn w:val="1"/>
    <w:qFormat/>
    <w:uiPriority w:val="0"/>
    <w:pPr>
      <w:spacing w:after="120"/>
      <w:ind w:left="1440" w:leftChars="700" w:right="700" w:rightChars="700"/>
    </w:pPr>
  </w:style>
  <w:style w:type="paragraph" w:styleId="4">
    <w:name w:val="toc 1"/>
    <w:basedOn w:val="1"/>
    <w:next w:val="1"/>
    <w:qFormat/>
    <w:uiPriority w:val="0"/>
  </w:style>
  <w:style w:type="paragraph" w:styleId="13">
    <w:name w:val="caption"/>
    <w:basedOn w:val="1"/>
    <w:next w:val="1"/>
    <w:semiHidden/>
    <w:unhideWhenUsed/>
    <w:qFormat/>
    <w:uiPriority w:val="0"/>
    <w:rPr>
      <w:rFonts w:ascii="Arial" w:hAnsi="Arial" w:eastAsia="黑体"/>
      <w:sz w:val="20"/>
    </w:rPr>
  </w:style>
  <w:style w:type="paragraph" w:styleId="14">
    <w:name w:val="annotation text"/>
    <w:basedOn w:val="1"/>
    <w:qFormat/>
    <w:uiPriority w:val="0"/>
    <w:pPr>
      <w:jc w:val="left"/>
    </w:pPr>
  </w:style>
  <w:style w:type="paragraph" w:styleId="15">
    <w:name w:val="toc 3"/>
    <w:basedOn w:val="1"/>
    <w:next w:val="1"/>
    <w:qFormat/>
    <w:uiPriority w:val="0"/>
    <w:pPr>
      <w:ind w:left="840" w:leftChars="400"/>
    </w:pPr>
  </w:style>
  <w:style w:type="paragraph" w:styleId="1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8">
    <w:name w:val="Body Text Indent 3"/>
    <w:basedOn w:val="1"/>
    <w:qFormat/>
    <w:uiPriority w:val="0"/>
    <w:pPr>
      <w:spacing w:after="120"/>
      <w:ind w:left="420" w:leftChars="200"/>
    </w:pPr>
    <w:rPr>
      <w:rFonts w:ascii="Times New Roman" w:hAnsi="Times New Roman"/>
      <w:sz w:val="16"/>
      <w:szCs w:val="20"/>
    </w:rPr>
  </w:style>
  <w:style w:type="paragraph" w:styleId="19">
    <w:name w:val="toc 2"/>
    <w:basedOn w:val="1"/>
    <w:next w:val="1"/>
    <w:qFormat/>
    <w:uiPriority w:val="0"/>
    <w:pPr>
      <w:ind w:left="420" w:leftChars="200"/>
    </w:pPr>
  </w:style>
  <w:style w:type="table" w:styleId="21">
    <w:name w:val="Table Grid"/>
    <w:basedOn w:val="2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page number"/>
    <w:basedOn w:val="22"/>
    <w:qFormat/>
    <w:uiPriority w:val="0"/>
  </w:style>
  <w:style w:type="character" w:styleId="24">
    <w:name w:val="annotation reference"/>
    <w:basedOn w:val="22"/>
    <w:semiHidden/>
    <w:unhideWhenUsed/>
    <w:qFormat/>
    <w:uiPriority w:val="99"/>
    <w:rPr>
      <w:sz w:val="21"/>
      <w:szCs w:val="21"/>
    </w:rPr>
  </w:style>
  <w:style w:type="paragraph" w:customStyle="1" w:styleId="25">
    <w:name w:val="WPSOffice手动目录 1"/>
    <w:qFormat/>
    <w:uiPriority w:val="0"/>
    <w:pPr>
      <w:ind w:leftChars="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26">
    <w:name w:val="WPSOffice手动目录 2"/>
    <w:qFormat/>
    <w:uiPriority w:val="0"/>
    <w:pPr>
      <w:ind w:leftChars="200"/>
    </w:pPr>
    <w:rPr>
      <w:rFonts w:eastAsia="微软雅黑" w:asciiTheme="minorHAnsi" w:hAnsiTheme="minorHAnsi" w:cstheme="minorBidi"/>
      <w:sz w:val="20"/>
      <w:szCs w:val="20"/>
    </w:rPr>
  </w:style>
  <w:style w:type="paragraph" w:customStyle="1" w:styleId="27">
    <w:name w:val="WPSOffice手动目录 3"/>
    <w:qFormat/>
    <w:uiPriority w:val="0"/>
    <w:pPr>
      <w:ind w:leftChars="400"/>
    </w:pPr>
    <w:rPr>
      <w:rFonts w:eastAsia="微软雅黑" w:asciiTheme="minorHAnsi" w:hAnsiTheme="minorHAnsi" w:cstheme="minorBidi"/>
      <w:sz w:val="20"/>
      <w:szCs w:val="20"/>
    </w:rPr>
  </w:style>
  <w:style w:type="paragraph" w:styleId="28">
    <w:name w:val="List Paragraph"/>
    <w:basedOn w:val="1"/>
    <w:qFormat/>
    <w:uiPriority w:val="34"/>
    <w:pPr>
      <w:ind w:firstLine="420" w:firstLineChars="200"/>
    </w:pPr>
  </w:style>
  <w:style w:type="character" w:customStyle="1" w:styleId="29">
    <w:name w:val="标题 1 Char"/>
    <w:link w:val="3"/>
    <w:qFormat/>
    <w:uiPriority w:val="0"/>
    <w:rPr>
      <w:b/>
      <w:kern w:val="44"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microsoft.com/office/2011/relationships/commentsExtended" Target="commentsExtended.xml"/><Relationship Id="rId30" Type="http://schemas.microsoft.com/office/2011/relationships/people" Target="people.xml"/><Relationship Id="rId3" Type="http://schemas.openxmlformats.org/officeDocument/2006/relationships/comments" Target="comments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16.png"/><Relationship Id="rId25" Type="http://schemas.openxmlformats.org/officeDocument/2006/relationships/image" Target="media/image15.jpeg"/><Relationship Id="rId24" Type="http://schemas.openxmlformats.org/officeDocument/2006/relationships/image" Target="media/image14.jpeg"/><Relationship Id="rId23" Type="http://schemas.openxmlformats.org/officeDocument/2006/relationships/image" Target="media/image13.jpeg"/><Relationship Id="rId22" Type="http://schemas.openxmlformats.org/officeDocument/2006/relationships/image" Target="media/image12.jpeg"/><Relationship Id="rId21" Type="http://schemas.openxmlformats.org/officeDocument/2006/relationships/image" Target="media/image11.jpeg"/><Relationship Id="rId20" Type="http://schemas.openxmlformats.org/officeDocument/2006/relationships/image" Target="media/image10.jpeg"/><Relationship Id="rId2" Type="http://schemas.openxmlformats.org/officeDocument/2006/relationships/settings" Target="settings.xml"/><Relationship Id="rId19" Type="http://schemas.openxmlformats.org/officeDocument/2006/relationships/image" Target="media/image9.jpeg"/><Relationship Id="rId18" Type="http://schemas.openxmlformats.org/officeDocument/2006/relationships/image" Target="media/image8.jpeg"/><Relationship Id="rId17" Type="http://schemas.openxmlformats.org/officeDocument/2006/relationships/image" Target="media/image7.jpeg"/><Relationship Id="rId16" Type="http://schemas.openxmlformats.org/officeDocument/2006/relationships/image" Target="media/image6.jpeg"/><Relationship Id="rId15" Type="http://schemas.openxmlformats.org/officeDocument/2006/relationships/image" Target="media/image5.jpeg"/><Relationship Id="rId14" Type="http://schemas.openxmlformats.org/officeDocument/2006/relationships/image" Target="media/image4.jpeg"/><Relationship Id="rId13" Type="http://schemas.openxmlformats.org/officeDocument/2006/relationships/image" Target="media/image3.jpeg"/><Relationship Id="rId12" Type="http://schemas.openxmlformats.org/officeDocument/2006/relationships/image" Target="media/image2.jpeg"/><Relationship Id="rId11" Type="http://schemas.openxmlformats.org/officeDocument/2006/relationships/image" Target="media/image1.jpeg"/><Relationship Id="rId10" Type="http://schemas.openxmlformats.org/officeDocument/2006/relationships/theme" Target="theme/theme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1157</Words>
  <Characters>1301</Characters>
  <Lines>0</Lines>
  <Paragraphs>0</Paragraphs>
  <TotalTime>0</TotalTime>
  <ScaleCrop>false</ScaleCrop>
  <LinksUpToDate>false</LinksUpToDate>
  <CharactersWithSpaces>1483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2020-09-15T08:16:00Z</dcterms:created>
  <dc:creator>WPS_1591149877</dc:creator>
  <cp:lastModifiedBy>wuhui</cp:lastModifiedBy>
  <dcterms:modified xsi:type="dcterms:W3CDTF">2023-04-18T05:50:12Z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C8EE4160BB8548BDA8A53D915615D152</vt:lpwstr>
  </property>
</Properties>
</file>